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4E1DF1" w:rsidP="004E1DF1">
      <w:pPr>
        <w:spacing w:line="480" w:lineRule="auto"/>
        <w:jc w:val="center"/>
        <w:rPr>
          <w:rFonts w:ascii="Times New Roman" w:hAnsi="Times New Roman" w:cs="Times New Roman"/>
          <w:sz w:val="24"/>
          <w:szCs w:val="24"/>
        </w:rPr>
      </w:pPr>
    </w:p>
    <w:p w:rsidR="0080412D" w:rsidP="004E1DF1">
      <w:pPr>
        <w:spacing w:line="480" w:lineRule="auto"/>
        <w:jc w:val="center"/>
        <w:rPr>
          <w:rFonts w:ascii="Times New Roman" w:hAnsi="Times New Roman" w:cs="Times New Roman"/>
          <w:sz w:val="24"/>
          <w:szCs w:val="24"/>
        </w:rPr>
      </w:pPr>
      <w:r>
        <w:rPr>
          <w:rFonts w:ascii="Times New Roman" w:hAnsi="Times New Roman" w:cs="Times New Roman"/>
          <w:sz w:val="24"/>
          <w:szCs w:val="24"/>
        </w:rPr>
        <w:t>World War I (WWI) and American Experiences</w:t>
      </w:r>
    </w:p>
    <w:p w:rsidR="004E1DF1" w:rsidP="004E1D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E1DF1" w:rsidP="004E1D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E1DF1" w:rsidRPr="004E1DF1" w:rsidP="004E1DF1">
      <w:pPr>
        <w:rPr>
          <w:rFonts w:ascii="Times New Roman" w:hAnsi="Times New Roman" w:cs="Times New Roman"/>
          <w:sz w:val="24"/>
          <w:szCs w:val="24"/>
        </w:rPr>
      </w:pPr>
    </w:p>
    <w:p w:rsidR="004E1DF1" w:rsidRPr="004E1DF1" w:rsidP="004E1DF1">
      <w:pPr>
        <w:rPr>
          <w:rFonts w:ascii="Times New Roman" w:hAnsi="Times New Roman" w:cs="Times New Roman"/>
          <w:sz w:val="24"/>
          <w:szCs w:val="24"/>
        </w:rPr>
      </w:pPr>
    </w:p>
    <w:p w:rsidR="004E1DF1" w:rsidRPr="004E1DF1" w:rsidP="004E1DF1">
      <w:pPr>
        <w:rPr>
          <w:rFonts w:ascii="Times New Roman" w:hAnsi="Times New Roman" w:cs="Times New Roman"/>
          <w:sz w:val="24"/>
          <w:szCs w:val="24"/>
        </w:rPr>
      </w:pPr>
    </w:p>
    <w:p w:rsidR="004E1DF1" w:rsidP="004E1DF1">
      <w:pPr>
        <w:rPr>
          <w:rFonts w:ascii="Times New Roman" w:hAnsi="Times New Roman" w:cs="Times New Roman"/>
          <w:sz w:val="24"/>
          <w:szCs w:val="24"/>
        </w:rPr>
      </w:pPr>
    </w:p>
    <w:p w:rsidR="004E1DF1" w:rsidP="004E1DF1">
      <w:pPr>
        <w:rPr>
          <w:rFonts w:ascii="Times New Roman" w:hAnsi="Times New Roman" w:cs="Times New Roman"/>
          <w:sz w:val="24"/>
          <w:szCs w:val="24"/>
        </w:rPr>
      </w:pPr>
    </w:p>
    <w:p w:rsidR="004E1DF1" w:rsidP="004E1DF1">
      <w:pPr>
        <w:rPr>
          <w:rFonts w:ascii="Times New Roman" w:hAnsi="Times New Roman" w:cs="Times New Roman"/>
          <w:sz w:val="24"/>
          <w:szCs w:val="24"/>
        </w:rPr>
      </w:pPr>
    </w:p>
    <w:p w:rsidR="004E1DF1" w:rsidP="004E1DF1">
      <w:pPr>
        <w:rPr>
          <w:rFonts w:ascii="Times New Roman" w:hAnsi="Times New Roman" w:cs="Times New Roman"/>
          <w:sz w:val="24"/>
          <w:szCs w:val="24"/>
        </w:rPr>
      </w:pPr>
    </w:p>
    <w:p w:rsidR="004E1DF1" w:rsidP="00BC58B5">
      <w:pPr>
        <w:spacing w:line="480" w:lineRule="auto"/>
        <w:jc w:val="center"/>
        <w:rPr>
          <w:rFonts w:ascii="Times New Roman" w:hAnsi="Times New Roman" w:cs="Times New Roman"/>
          <w:sz w:val="24"/>
          <w:szCs w:val="24"/>
        </w:rPr>
      </w:pPr>
      <w:r>
        <w:rPr>
          <w:rFonts w:ascii="Times New Roman" w:hAnsi="Times New Roman" w:cs="Times New Roman"/>
          <w:sz w:val="24"/>
          <w:szCs w:val="24"/>
        </w:rPr>
        <w:t>World War I (WWI) and American Experience</w:t>
      </w:r>
    </w:p>
    <w:p w:rsidR="00106275" w:rsidP="00106275">
      <w:pPr>
        <w:spacing w:line="480" w:lineRule="auto"/>
        <w:rPr>
          <w:rFonts w:ascii="Times New Roman" w:hAnsi="Times New Roman" w:cs="Times New Roman"/>
          <w:b/>
          <w:sz w:val="24"/>
          <w:szCs w:val="24"/>
        </w:rPr>
      </w:pPr>
      <w:r w:rsidRPr="00106275">
        <w:rPr>
          <w:rFonts w:ascii="Times New Roman" w:hAnsi="Times New Roman" w:cs="Times New Roman"/>
          <w:b/>
          <w:sz w:val="24"/>
          <w:szCs w:val="24"/>
        </w:rPr>
        <w:t>Economic Impact of WWI</w:t>
      </w:r>
    </w:p>
    <w:p w:rsidR="00106275" w:rsidRPr="00106275" w:rsidP="0010627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United States (US) experienced an economic boom within the first 44 months of the war since the warring nations were purchasing manufactured goods from the country. In response, the US responded by expanding its factories to meet the growing international market demands. Factories manufacturing cotton, brass, automobiles, rubber, wheat, brass, machinery, and other raw materials sprung. America’</w:t>
      </w:r>
      <w:r w:rsidR="00CE4008">
        <w:rPr>
          <w:rFonts w:ascii="Times New Roman" w:hAnsi="Times New Roman" w:cs="Times New Roman"/>
          <w:sz w:val="24"/>
          <w:szCs w:val="24"/>
        </w:rPr>
        <w:t>s entry into the war led to the decline of economic growth since the federal government started spending on war products. Many Americans joined the military, and this had the tradeoff of reducing the number of active young men from the labor force. From a positive standpoint, the war led to the decline of unem</w:t>
      </w:r>
      <w:r w:rsidR="00EC1AE0">
        <w:rPr>
          <w:rFonts w:ascii="Times New Roman" w:hAnsi="Times New Roman" w:cs="Times New Roman"/>
          <w:sz w:val="24"/>
          <w:szCs w:val="24"/>
        </w:rPr>
        <w:t>ployment rates from 7.9% to 1.4%</w:t>
      </w:r>
      <w:r w:rsidR="00CE4008">
        <w:rPr>
          <w:rFonts w:ascii="Times New Roman" w:hAnsi="Times New Roman" w:cs="Times New Roman"/>
          <w:sz w:val="24"/>
          <w:szCs w:val="24"/>
        </w:rPr>
        <w:t xml:space="preserve"> since there were numerous manufacturing job opportunities</w:t>
      </w:r>
      <w:r w:rsidR="00655241">
        <w:rPr>
          <w:rFonts w:ascii="Times New Roman" w:hAnsi="Times New Roman" w:cs="Times New Roman"/>
          <w:sz w:val="24"/>
          <w:szCs w:val="24"/>
        </w:rPr>
        <w:t xml:space="preserve"> (The National Bureau of Economic R</w:t>
      </w:r>
      <w:r w:rsidR="00445422">
        <w:rPr>
          <w:rFonts w:ascii="Times New Roman" w:hAnsi="Times New Roman" w:cs="Times New Roman"/>
          <w:sz w:val="24"/>
          <w:szCs w:val="24"/>
        </w:rPr>
        <w:t>esearch, 2019</w:t>
      </w:r>
      <w:r w:rsidR="00655241">
        <w:rPr>
          <w:rFonts w:ascii="Times New Roman" w:hAnsi="Times New Roman" w:cs="Times New Roman"/>
          <w:sz w:val="24"/>
          <w:szCs w:val="24"/>
        </w:rPr>
        <w:t>)</w:t>
      </w:r>
      <w:r w:rsidR="00CE4008">
        <w:rPr>
          <w:rFonts w:ascii="Times New Roman" w:hAnsi="Times New Roman" w:cs="Times New Roman"/>
          <w:sz w:val="24"/>
          <w:szCs w:val="24"/>
        </w:rPr>
        <w:t>. Also, many young men were deployed to the military that was a source of income. Lastly, the war put the US in huge national debt since it needed capital for new investment</w:t>
      </w:r>
      <w:r w:rsidR="00655241">
        <w:rPr>
          <w:rFonts w:ascii="Times New Roman" w:hAnsi="Times New Roman" w:cs="Times New Roman"/>
          <w:sz w:val="24"/>
          <w:szCs w:val="24"/>
        </w:rPr>
        <w:t>s</w:t>
      </w:r>
      <w:r w:rsidR="00CE4008">
        <w:rPr>
          <w:rFonts w:ascii="Times New Roman" w:hAnsi="Times New Roman" w:cs="Times New Roman"/>
          <w:sz w:val="24"/>
          <w:szCs w:val="24"/>
        </w:rPr>
        <w:t xml:space="preserve"> in domestic and international markets.</w:t>
      </w:r>
    </w:p>
    <w:p w:rsidR="004E1DF1" w:rsidP="00BC58B5">
      <w:pPr>
        <w:spacing w:line="480" w:lineRule="auto"/>
        <w:rPr>
          <w:rFonts w:ascii="Times New Roman" w:hAnsi="Times New Roman" w:cs="Times New Roman"/>
          <w:b/>
          <w:sz w:val="24"/>
          <w:szCs w:val="24"/>
        </w:rPr>
      </w:pPr>
      <w:r>
        <w:rPr>
          <w:rFonts w:ascii="Times New Roman" w:hAnsi="Times New Roman" w:cs="Times New Roman"/>
          <w:b/>
          <w:sz w:val="24"/>
          <w:szCs w:val="24"/>
        </w:rPr>
        <w:t>Domestic and International Figures in WWI</w:t>
      </w:r>
    </w:p>
    <w:p w:rsidR="00260AF8" w:rsidP="00BC58B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Prime Minister Herbert Asquith, the British Prime Minister, played a crucial in Britain's entry into the war since he overlooked the scale of the July Crisis. Instead, he relied on the opinions of his advisors that supported the Boer War. He created political disunity that coupled with the Ireland War and Somme disaster led to the war. Also, Chancellor </w:t>
      </w:r>
      <w:r>
        <w:rPr>
          <w:rFonts w:ascii="Times New Roman" w:hAnsi="Times New Roman" w:cs="Times New Roman"/>
          <w:sz w:val="24"/>
          <w:szCs w:val="24"/>
        </w:rPr>
        <w:t>Bethmann</w:t>
      </w:r>
      <w:r>
        <w:rPr>
          <w:rFonts w:ascii="Times New Roman" w:hAnsi="Times New Roman" w:cs="Times New Roman"/>
          <w:sz w:val="24"/>
          <w:szCs w:val="24"/>
        </w:rPr>
        <w:t xml:space="preserve"> </w:t>
      </w:r>
      <w:r>
        <w:rPr>
          <w:rFonts w:ascii="Times New Roman" w:hAnsi="Times New Roman" w:cs="Times New Roman"/>
          <w:sz w:val="24"/>
          <w:szCs w:val="24"/>
        </w:rPr>
        <w:t>Hollweg</w:t>
      </w:r>
      <w:r>
        <w:rPr>
          <w:rFonts w:ascii="Times New Roman" w:hAnsi="Times New Roman" w:cs="Times New Roman"/>
          <w:sz w:val="24"/>
          <w:szCs w:val="24"/>
        </w:rPr>
        <w:t xml:space="preserve">, German's Chancellor, tried to break the alliance of France, Britain, and Russia unsuccessfully. He started military actions by backing Austria-Hungary and directing his armed force to the east. His moves were a trigger for the war. Besides, General </w:t>
      </w:r>
      <w:r>
        <w:rPr>
          <w:rFonts w:ascii="Times New Roman" w:hAnsi="Times New Roman" w:cs="Times New Roman"/>
          <w:sz w:val="24"/>
          <w:szCs w:val="24"/>
        </w:rPr>
        <w:t>Aleksey</w:t>
      </w:r>
      <w:r>
        <w:rPr>
          <w:rFonts w:ascii="Times New Roman" w:hAnsi="Times New Roman" w:cs="Times New Roman"/>
          <w:sz w:val="24"/>
          <w:szCs w:val="24"/>
        </w:rPr>
        <w:t xml:space="preserve"> </w:t>
      </w:r>
      <w:r>
        <w:rPr>
          <w:rFonts w:ascii="Times New Roman" w:hAnsi="Times New Roman" w:cs="Times New Roman"/>
          <w:sz w:val="24"/>
          <w:szCs w:val="24"/>
        </w:rPr>
        <w:t>Brusilov</w:t>
      </w:r>
      <w:r>
        <w:rPr>
          <w:rFonts w:ascii="Times New Roman" w:hAnsi="Times New Roman" w:cs="Times New Roman"/>
          <w:sz w:val="24"/>
          <w:szCs w:val="24"/>
        </w:rPr>
        <w:t xml:space="preserve">, Russian Commander, used </w:t>
      </w:r>
      <w:r>
        <w:rPr>
          <w:rFonts w:ascii="Times New Roman" w:hAnsi="Times New Roman" w:cs="Times New Roman"/>
          <w:sz w:val="24"/>
          <w:szCs w:val="24"/>
        </w:rPr>
        <w:t>his military skills to win the battle in Galicia in 1914</w:t>
      </w:r>
      <w:r w:rsidR="00106275">
        <w:rPr>
          <w:rFonts w:ascii="Times New Roman" w:hAnsi="Times New Roman" w:cs="Times New Roman"/>
          <w:sz w:val="24"/>
          <w:szCs w:val="24"/>
        </w:rPr>
        <w:t xml:space="preserve"> (Wilde, 2019)</w:t>
      </w:r>
      <w:r>
        <w:rPr>
          <w:rFonts w:ascii="Times New Roman" w:hAnsi="Times New Roman" w:cs="Times New Roman"/>
          <w:sz w:val="24"/>
          <w:szCs w:val="24"/>
        </w:rPr>
        <w:t>. His high military prowess led to conflicts</w:t>
      </w:r>
      <w:r>
        <w:rPr>
          <w:rFonts w:ascii="Times New Roman" w:hAnsi="Times New Roman" w:cs="Times New Roman"/>
          <w:sz w:val="24"/>
          <w:szCs w:val="24"/>
        </w:rPr>
        <w:t>, acquisition of territories,</w:t>
      </w:r>
      <w:r>
        <w:rPr>
          <w:rFonts w:ascii="Times New Roman" w:hAnsi="Times New Roman" w:cs="Times New Roman"/>
          <w:sz w:val="24"/>
          <w:szCs w:val="24"/>
        </w:rPr>
        <w:t xml:space="preserve"> and the capture </w:t>
      </w:r>
      <w:r>
        <w:rPr>
          <w:rFonts w:ascii="Times New Roman" w:hAnsi="Times New Roman" w:cs="Times New Roman"/>
          <w:sz w:val="24"/>
          <w:szCs w:val="24"/>
        </w:rPr>
        <w:t xml:space="preserve">of many prisoners of the war. </w:t>
      </w:r>
    </w:p>
    <w:p w:rsidR="00260AF8" w:rsidP="00BC58B5">
      <w:pPr>
        <w:spacing w:line="480" w:lineRule="auto"/>
        <w:rPr>
          <w:rFonts w:ascii="Times New Roman" w:hAnsi="Times New Roman" w:cs="Times New Roman"/>
          <w:sz w:val="24"/>
          <w:szCs w:val="24"/>
        </w:rPr>
      </w:pPr>
      <w:r>
        <w:rPr>
          <w:rFonts w:ascii="Times New Roman" w:hAnsi="Times New Roman" w:cs="Times New Roman"/>
          <w:sz w:val="24"/>
          <w:szCs w:val="24"/>
        </w:rPr>
        <w:tab/>
        <w:t>At Home, Thomas Woodrow Wilson played a significant part in the war since he was part of the team that developed the Treaty of Versailles. He used the Fourteen Points to justify the treaty. Also, he credited the creation of the League of Nations in spite of lack of ratification from the Congress</w:t>
      </w:r>
      <w:r w:rsidR="00106275">
        <w:rPr>
          <w:rFonts w:ascii="Times New Roman" w:hAnsi="Times New Roman" w:cs="Times New Roman"/>
          <w:sz w:val="24"/>
          <w:szCs w:val="24"/>
        </w:rPr>
        <w:t xml:space="preserve"> (Champion, 2014)</w:t>
      </w:r>
      <w:r>
        <w:rPr>
          <w:rFonts w:ascii="Times New Roman" w:hAnsi="Times New Roman" w:cs="Times New Roman"/>
          <w:sz w:val="24"/>
          <w:szCs w:val="24"/>
        </w:rPr>
        <w:t xml:space="preserve">. Despite his efforts to avoid joining the war, countless American ships were sunk as a result of the German U-bot campaign. </w:t>
      </w:r>
    </w:p>
    <w:p w:rsidR="00CE4008" w:rsidP="00BC58B5">
      <w:pPr>
        <w:spacing w:line="480" w:lineRule="auto"/>
        <w:rPr>
          <w:rFonts w:ascii="Times New Roman" w:hAnsi="Times New Roman" w:cs="Times New Roman"/>
          <w:b/>
          <w:sz w:val="24"/>
          <w:szCs w:val="24"/>
        </w:rPr>
      </w:pPr>
      <w:r w:rsidRPr="00CE4008">
        <w:rPr>
          <w:rFonts w:ascii="Times New Roman" w:hAnsi="Times New Roman" w:cs="Times New Roman"/>
          <w:b/>
          <w:sz w:val="24"/>
          <w:szCs w:val="24"/>
        </w:rPr>
        <w:t>Superpower Status</w:t>
      </w:r>
    </w:p>
    <w:p w:rsidR="00CE4008" w:rsidP="00BC58B5">
      <w:pPr>
        <w:spacing w:line="480" w:lineRule="auto"/>
        <w:rPr>
          <w:rFonts w:ascii="Times New Roman" w:hAnsi="Times New Roman" w:cs="Times New Roman"/>
          <w:sz w:val="24"/>
          <w:szCs w:val="24"/>
        </w:rPr>
      </w:pPr>
      <w:r>
        <w:rPr>
          <w:rFonts w:ascii="Times New Roman" w:hAnsi="Times New Roman" w:cs="Times New Roman"/>
          <w:b/>
          <w:sz w:val="24"/>
          <w:szCs w:val="24"/>
        </w:rPr>
        <w:tab/>
      </w:r>
      <w:r w:rsidR="00655241">
        <w:rPr>
          <w:rFonts w:ascii="Times New Roman" w:hAnsi="Times New Roman" w:cs="Times New Roman"/>
          <w:sz w:val="24"/>
          <w:szCs w:val="24"/>
        </w:rPr>
        <w:t>The US attained a superpower status during the post-war period since the balance of power started shifting from Europe to America. The warring parties could not susta</w:t>
      </w:r>
      <w:r w:rsidR="001953DD">
        <w:rPr>
          <w:rFonts w:ascii="Times New Roman" w:hAnsi="Times New Roman" w:cs="Times New Roman"/>
          <w:sz w:val="24"/>
          <w:szCs w:val="24"/>
        </w:rPr>
        <w:t>in the financial pressure of the post-</w:t>
      </w:r>
      <w:r w:rsidR="00655241">
        <w:rPr>
          <w:rFonts w:ascii="Times New Roman" w:hAnsi="Times New Roman" w:cs="Times New Roman"/>
          <w:sz w:val="24"/>
          <w:szCs w:val="24"/>
        </w:rPr>
        <w:t>war</w:t>
      </w:r>
      <w:r w:rsidR="001953DD">
        <w:rPr>
          <w:rFonts w:ascii="Times New Roman" w:hAnsi="Times New Roman" w:cs="Times New Roman"/>
          <w:sz w:val="24"/>
          <w:szCs w:val="24"/>
        </w:rPr>
        <w:t xml:space="preserve"> era</w:t>
      </w:r>
      <w:r w:rsidR="00655241">
        <w:rPr>
          <w:rFonts w:ascii="Times New Roman" w:hAnsi="Times New Roman" w:cs="Times New Roman"/>
          <w:sz w:val="24"/>
          <w:szCs w:val="24"/>
        </w:rPr>
        <w:t>. A country like Germany was cut off from international trade, and the Allied powers were making massive orders with the US. As a result, manufactured goods such as engines, oil, and shell casings were exported from the US to the Allied powers</w:t>
      </w:r>
      <w:r w:rsidR="001953DD">
        <w:rPr>
          <w:rFonts w:ascii="Times New Roman" w:hAnsi="Times New Roman" w:cs="Times New Roman"/>
          <w:sz w:val="24"/>
          <w:szCs w:val="24"/>
        </w:rPr>
        <w:t>. Besides, the US continued enjoying the profits made from the war and injected them into investment activities. These purchases were made using bond issuance, and the dollar started strengthening against the Francs and Pounds</w:t>
      </w:r>
      <w:r w:rsidR="00445422">
        <w:rPr>
          <w:rFonts w:ascii="Times New Roman" w:hAnsi="Times New Roman" w:cs="Times New Roman"/>
          <w:sz w:val="24"/>
          <w:szCs w:val="24"/>
        </w:rPr>
        <w:t xml:space="preserve"> (</w:t>
      </w:r>
      <w:r w:rsidR="00445422">
        <w:rPr>
          <w:rFonts w:ascii="Times New Roman" w:hAnsi="Times New Roman" w:cs="Times New Roman"/>
          <w:sz w:val="24"/>
          <w:szCs w:val="24"/>
        </w:rPr>
        <w:t>Frum</w:t>
      </w:r>
      <w:r w:rsidR="00445422">
        <w:rPr>
          <w:rFonts w:ascii="Times New Roman" w:hAnsi="Times New Roman" w:cs="Times New Roman"/>
          <w:sz w:val="24"/>
          <w:szCs w:val="24"/>
        </w:rPr>
        <w:t>, 2014)</w:t>
      </w:r>
      <w:r w:rsidR="001953DD">
        <w:rPr>
          <w:rFonts w:ascii="Times New Roman" w:hAnsi="Times New Roman" w:cs="Times New Roman"/>
          <w:sz w:val="24"/>
          <w:szCs w:val="24"/>
        </w:rPr>
        <w:t>. Unlike other major economies, America's infrastructure remained unchanged after the war. From a military standpoint, America had weapon leftovers together with a large army that made it force to contend with in case of future wars.
</w:t>
      </w:r>
    </w:p>
    <w:p w:rsidR="00445422" w:rsidP="00BC58B5">
      <w:pPr>
        <w:spacing w:line="480" w:lineRule="auto"/>
        <w:rPr>
          <w:rFonts w:ascii="Times New Roman" w:hAnsi="Times New Roman" w:cs="Times New Roman"/>
          <w:sz w:val="24"/>
          <w:szCs w:val="24"/>
        </w:rPr>
      </w:pPr>
    </w:p>
    <w:p w:rsidR="00445422" w:rsidP="00BC58B5">
      <w:pPr>
        <w:spacing w:line="480" w:lineRule="auto"/>
        <w:rPr>
          <w:rFonts w:ascii="Times New Roman" w:hAnsi="Times New Roman" w:cs="Times New Roman"/>
          <w:sz w:val="24"/>
          <w:szCs w:val="24"/>
        </w:rPr>
      </w:pPr>
    </w:p>
    <w:p w:rsidR="00445422" w:rsidP="0044542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 xml:space="preserve">Champion, E. (2014). </w:t>
      </w:r>
      <w:r>
        <w:rPr>
          <w:rFonts w:ascii="Times New Roman" w:hAnsi="Times New Roman" w:cs="Times New Roman"/>
          <w:sz w:val="24"/>
          <w:szCs w:val="24"/>
        </w:rPr>
        <w:t>Key political figures of WWI.</w:t>
      </w:r>
      <w:r>
        <w:rPr>
          <w:rFonts w:ascii="Times New Roman" w:hAnsi="Times New Roman" w:cs="Times New Roman"/>
          <w:sz w:val="24"/>
          <w:szCs w:val="24"/>
        </w:rPr>
        <w:t xml:space="preserve"> </w:t>
      </w:r>
      <w:r>
        <w:rPr>
          <w:rFonts w:ascii="Times New Roman" w:hAnsi="Times New Roman" w:cs="Times New Roman"/>
          <w:sz w:val="24"/>
          <w:szCs w:val="24"/>
        </w:rPr>
        <w:t>War History Online.</w:t>
      </w:r>
      <w:r>
        <w:rPr>
          <w:rFonts w:ascii="Times New Roman" w:hAnsi="Times New Roman" w:cs="Times New Roman"/>
          <w:sz w:val="24"/>
          <w:szCs w:val="24"/>
        </w:rPr>
        <w:t xml:space="preserve"> Retrieved from</w:t>
      </w:r>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445422">
          <w:rPr>
            <w:rStyle w:val="Hyperlink"/>
            <w:rFonts w:ascii="Times New Roman" w:hAnsi="Times New Roman" w:cs="Times New Roman"/>
            <w:sz w:val="24"/>
            <w:szCs w:val="24"/>
          </w:rPr>
          <w:t>https://www.warhistoryonline.com/war-articles/key-political-figures.html</w:t>
        </w:r>
      </w:hyperlink>
      <w:bookmarkStart w:id="0" w:name="_GoBack"/>
      <w:bookmarkEnd w:id="0"/>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Frum</w:t>
      </w:r>
      <w:r>
        <w:rPr>
          <w:rFonts w:ascii="Times New Roman" w:hAnsi="Times New Roman" w:cs="Times New Roman"/>
          <w:sz w:val="24"/>
          <w:szCs w:val="24"/>
        </w:rPr>
        <w:t xml:space="preserve">, D. (2014). The real story how America became an economic superpower. </w:t>
      </w:r>
      <w:r>
        <w:rPr>
          <w:rFonts w:ascii="Times New Roman" w:hAnsi="Times New Roman" w:cs="Times New Roman"/>
          <w:sz w:val="24"/>
          <w:szCs w:val="24"/>
        </w:rPr>
        <w:t>The Atlantic.</w:t>
      </w:r>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445422" w:rsidP="00445422">
      <w:pPr>
        <w:spacing w:line="480" w:lineRule="auto"/>
        <w:ind w:left="720"/>
        <w:rPr>
          <w:rFonts w:ascii="Times New Roman" w:hAnsi="Times New Roman" w:cs="Times New Roman"/>
          <w:sz w:val="24"/>
          <w:szCs w:val="24"/>
        </w:rPr>
      </w:pPr>
      <w:hyperlink r:id="rId5" w:history="1">
        <w:r w:rsidRPr="00D71901">
          <w:rPr>
            <w:rStyle w:val="Hyperlink"/>
            <w:rFonts w:ascii="Times New Roman" w:hAnsi="Times New Roman" w:cs="Times New Roman"/>
            <w:sz w:val="24"/>
            <w:szCs w:val="24"/>
          </w:rPr>
          <w:t>https://www.theatlantic.com/international/archive/2014/12/the-real-story-of-how-america-became-an-economic-superpower/384034/</w:t>
        </w:r>
      </w:hyperlink>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National Bureau of Economic </w:t>
      </w:r>
      <w:r>
        <w:rPr>
          <w:rFonts w:ascii="Times New Roman" w:hAnsi="Times New Roman" w:cs="Times New Roman"/>
          <w:sz w:val="24"/>
          <w:szCs w:val="24"/>
        </w:rPr>
        <w:t>Reseaech</w:t>
      </w:r>
      <w:r>
        <w:rPr>
          <w:rFonts w:ascii="Times New Roman" w:hAnsi="Times New Roman" w:cs="Times New Roman"/>
          <w:sz w:val="24"/>
          <w:szCs w:val="24"/>
        </w:rPr>
        <w:t>.</w:t>
      </w:r>
      <w:r>
        <w:rPr>
          <w:rFonts w:ascii="Times New Roman" w:hAnsi="Times New Roman" w:cs="Times New Roman"/>
          <w:sz w:val="24"/>
          <w:szCs w:val="24"/>
        </w:rPr>
        <w:t xml:space="preserve"> (2019). </w:t>
      </w:r>
      <w:r>
        <w:rPr>
          <w:rFonts w:ascii="Times New Roman" w:hAnsi="Times New Roman" w:cs="Times New Roman"/>
          <w:sz w:val="24"/>
          <w:szCs w:val="24"/>
        </w:rPr>
        <w:t>The</w:t>
      </w:r>
      <w:r>
        <w:rPr>
          <w:rFonts w:ascii="Times New Roman" w:hAnsi="Times New Roman" w:cs="Times New Roman"/>
          <w:sz w:val="24"/>
          <w:szCs w:val="24"/>
        </w:rPr>
        <w:t xml:space="preserve"> economics of World War I. Retrieved</w:t>
      </w:r>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from</w:t>
      </w:r>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445422">
          <w:rPr>
            <w:rStyle w:val="Hyperlink"/>
            <w:rFonts w:ascii="Times New Roman" w:hAnsi="Times New Roman" w:cs="Times New Roman"/>
            <w:sz w:val="24"/>
            <w:szCs w:val="24"/>
          </w:rPr>
          <w:t>https://www.nber.org/digest/jan05/w10580.html</w:t>
        </w:r>
      </w:hyperlink>
    </w:p>
    <w:p w:rsidR="00445422" w:rsidP="00445422">
      <w:pPr>
        <w:spacing w:line="480" w:lineRule="auto"/>
        <w:rPr>
          <w:rFonts w:ascii="Times New Roman" w:hAnsi="Times New Roman" w:cs="Times New Roman"/>
          <w:sz w:val="24"/>
          <w:szCs w:val="24"/>
        </w:rPr>
      </w:pPr>
      <w:r>
        <w:rPr>
          <w:rFonts w:ascii="Times New Roman" w:hAnsi="Times New Roman" w:cs="Times New Roman"/>
          <w:sz w:val="24"/>
          <w:szCs w:val="24"/>
        </w:rPr>
        <w:t>Wilde, R. (2019). Key historical figures of World War I. Thought Co. Retrieved from</w:t>
      </w:r>
    </w:p>
    <w:p w:rsidR="00445422" w:rsidRPr="00655241" w:rsidP="00445422">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445422">
          <w:rPr>
            <w:rStyle w:val="Hyperlink"/>
            <w:rFonts w:ascii="Times New Roman" w:hAnsi="Times New Roman" w:cs="Times New Roman"/>
            <w:sz w:val="24"/>
            <w:szCs w:val="24"/>
          </w:rPr>
          <w:t>https://www.thoughtco.com/key-figures-of-world-war-one-1222119</w:t>
        </w:r>
      </w:hyperlink>
    </w:p>
    <w:sectPr w:rsidSect="004E1DF1">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1DF1" w:rsidRPr="004E1DF1" w:rsidP="004E1DF1">
    <w:pPr>
      <w:pStyle w:val="Header"/>
      <w:spacing w:line="480" w:lineRule="auto"/>
      <w:rPr>
        <w:rFonts w:ascii="Times New Roman" w:hAnsi="Times New Roman" w:cs="Times New Roman"/>
        <w:sz w:val="24"/>
        <w:szCs w:val="24"/>
      </w:rPr>
    </w:pPr>
    <w:r w:rsidRPr="004E1DF1">
      <w:rPr>
        <w:rFonts w:ascii="Times New Roman" w:hAnsi="Times New Roman" w:cs="Times New Roman"/>
        <w:sz w:val="24"/>
        <w:szCs w:val="24"/>
      </w:rPr>
      <w:t xml:space="preserve">BROADCAST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48435862"/>
        <w:docPartObj>
          <w:docPartGallery w:val="Page Numbers (Top of Page)"/>
          <w:docPartUnique/>
        </w:docPartObj>
      </w:sdtPr>
      <w:sdtEndPr>
        <w:rPr>
          <w:noProof/>
        </w:rPr>
      </w:sdtEndPr>
      <w:sdtContent>
        <w:r w:rsidRPr="004E1DF1">
          <w:rPr>
            <w:rFonts w:ascii="Times New Roman" w:hAnsi="Times New Roman" w:cs="Times New Roman"/>
            <w:sz w:val="24"/>
            <w:szCs w:val="24"/>
          </w:rPr>
          <w:fldChar w:fldCharType="begin"/>
        </w:r>
        <w:r w:rsidRPr="004E1DF1">
          <w:rPr>
            <w:rFonts w:ascii="Times New Roman" w:hAnsi="Times New Roman" w:cs="Times New Roman"/>
            <w:sz w:val="24"/>
            <w:szCs w:val="24"/>
          </w:rPr>
          <w:instrText xml:space="preserve"> PAGE   \* MERGEFORMAT </w:instrText>
        </w:r>
        <w:r w:rsidRPr="004E1DF1">
          <w:rPr>
            <w:rFonts w:ascii="Times New Roman" w:hAnsi="Times New Roman" w:cs="Times New Roman"/>
            <w:sz w:val="24"/>
            <w:szCs w:val="24"/>
          </w:rPr>
          <w:fldChar w:fldCharType="separate"/>
        </w:r>
        <w:r w:rsidR="00445422">
          <w:rPr>
            <w:rFonts w:ascii="Times New Roman" w:hAnsi="Times New Roman" w:cs="Times New Roman"/>
            <w:noProof/>
            <w:sz w:val="24"/>
            <w:szCs w:val="24"/>
          </w:rPr>
          <w:t>4</w:t>
        </w:r>
        <w:r w:rsidRPr="004E1DF1">
          <w:rPr>
            <w:rFonts w:ascii="Times New Roman" w:hAnsi="Times New Roman" w:cs="Times New Roman"/>
            <w:noProof/>
            <w:sz w:val="24"/>
            <w:szCs w:val="24"/>
          </w:rPr>
          <w:fldChar w:fldCharType="end"/>
        </w:r>
      </w:sdtContent>
    </w:sdt>
  </w:p>
  <w:p w:rsidR="004E1D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1DF1" w:rsidRPr="004E1DF1" w:rsidP="004E1DF1">
    <w:pPr>
      <w:pStyle w:val="Header"/>
      <w:spacing w:line="480" w:lineRule="auto"/>
      <w:rPr>
        <w:rFonts w:ascii="Times New Roman" w:hAnsi="Times New Roman" w:cs="Times New Roman"/>
        <w:sz w:val="24"/>
        <w:szCs w:val="24"/>
      </w:rPr>
    </w:pPr>
    <w:r w:rsidRPr="004E1DF1">
      <w:rPr>
        <w:rFonts w:ascii="Times New Roman" w:hAnsi="Times New Roman" w:cs="Times New Roman"/>
        <w:sz w:val="24"/>
        <w:szCs w:val="24"/>
      </w:rPr>
      <w:t>Running head: BROADCAST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E1DF1">
      <w:rPr>
        <w:rFonts w:ascii="Times New Roman" w:hAnsi="Times New Roman" w:cs="Times New Roman"/>
        <w:sz w:val="24"/>
        <w:szCs w:val="24"/>
      </w:rPr>
      <w:t xml:space="preserve"> </w:t>
    </w:r>
    <w:sdt>
      <w:sdtPr>
        <w:rPr>
          <w:rFonts w:ascii="Times New Roman" w:hAnsi="Times New Roman" w:cs="Times New Roman"/>
          <w:sz w:val="24"/>
          <w:szCs w:val="24"/>
        </w:rPr>
        <w:id w:val="290720352"/>
        <w:docPartObj>
          <w:docPartGallery w:val="Page Numbers (Top of Page)"/>
          <w:docPartUnique/>
        </w:docPartObj>
      </w:sdtPr>
      <w:sdtEndPr>
        <w:rPr>
          <w:noProof/>
        </w:rPr>
      </w:sdtEndPr>
      <w:sdtContent>
        <w:r w:rsidRPr="004E1DF1">
          <w:rPr>
            <w:rFonts w:ascii="Times New Roman" w:hAnsi="Times New Roman" w:cs="Times New Roman"/>
            <w:sz w:val="24"/>
            <w:szCs w:val="24"/>
          </w:rPr>
          <w:fldChar w:fldCharType="begin"/>
        </w:r>
        <w:r w:rsidRPr="004E1DF1">
          <w:rPr>
            <w:rFonts w:ascii="Times New Roman" w:hAnsi="Times New Roman" w:cs="Times New Roman"/>
            <w:sz w:val="24"/>
            <w:szCs w:val="24"/>
          </w:rPr>
          <w:instrText xml:space="preserve"> PAGE   \* MERGEFORMAT </w:instrText>
        </w:r>
        <w:r w:rsidRPr="004E1DF1">
          <w:rPr>
            <w:rFonts w:ascii="Times New Roman" w:hAnsi="Times New Roman" w:cs="Times New Roman"/>
            <w:sz w:val="24"/>
            <w:szCs w:val="24"/>
          </w:rPr>
          <w:fldChar w:fldCharType="separate"/>
        </w:r>
        <w:r w:rsidR="00445422">
          <w:rPr>
            <w:rFonts w:ascii="Times New Roman" w:hAnsi="Times New Roman" w:cs="Times New Roman"/>
            <w:noProof/>
            <w:sz w:val="24"/>
            <w:szCs w:val="24"/>
          </w:rPr>
          <w:t>1</w:t>
        </w:r>
        <w:r w:rsidRPr="004E1DF1">
          <w:rPr>
            <w:rFonts w:ascii="Times New Roman" w:hAnsi="Times New Roman" w:cs="Times New Roman"/>
            <w:noProof/>
            <w:sz w:val="24"/>
            <w:szCs w:val="24"/>
          </w:rPr>
          <w:fldChar w:fldCharType="end"/>
        </w:r>
      </w:sdtContent>
    </w:sdt>
  </w:p>
  <w:p w:rsidR="004E1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DF1"/>
    <w:rsid w:val="00106275"/>
    <w:rsid w:val="001953DD"/>
    <w:rsid w:val="001D2666"/>
    <w:rsid w:val="00260AF8"/>
    <w:rsid w:val="00445422"/>
    <w:rsid w:val="004E1DF1"/>
    <w:rsid w:val="00655241"/>
    <w:rsid w:val="0080412D"/>
    <w:rsid w:val="00AA6A99"/>
    <w:rsid w:val="00BC58B5"/>
    <w:rsid w:val="00BD4F4E"/>
    <w:rsid w:val="00CE4008"/>
    <w:rsid w:val="00D71901"/>
    <w:rsid w:val="00EC1AE0"/>
    <w:rsid w:val="00F57FCF"/>
    <w:rsid w:val="00FC56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DF1"/>
  </w:style>
  <w:style w:type="paragraph" w:styleId="Footer">
    <w:name w:val="footer"/>
    <w:basedOn w:val="Normal"/>
    <w:link w:val="FooterChar"/>
    <w:uiPriority w:val="99"/>
    <w:unhideWhenUsed/>
    <w:rsid w:val="004E1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DF1"/>
  </w:style>
  <w:style w:type="character" w:styleId="Hyperlink">
    <w:name w:val="Hyperlink"/>
    <w:basedOn w:val="DefaultParagraphFont"/>
    <w:uiPriority w:val="99"/>
    <w:unhideWhenUsed/>
    <w:rsid w:val="004454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arhistoryonline.com/war-articles/key-political-figures.html" TargetMode="External" /><Relationship Id="rId5" Type="http://schemas.openxmlformats.org/officeDocument/2006/relationships/hyperlink" Target="https://www.theatlantic.com/international/archive/2014/12/the-real-story-of-how-america-became-an-economic-superpower/384034/" TargetMode="External" /><Relationship Id="rId6" Type="http://schemas.openxmlformats.org/officeDocument/2006/relationships/hyperlink" Target="https://www.nber.org/digest/jan05/w10580.html" TargetMode="External" /><Relationship Id="rId7" Type="http://schemas.openxmlformats.org/officeDocument/2006/relationships/hyperlink" Target="https://www.thoughtco.com/key-figures-of-world-war-one-1222119"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2019-08-18T17:58:00Z</dcterms:created>
  <dcterms:modified xsi:type="dcterms:W3CDTF">2019-08-18T19:40:00Z</dcterms:modified>
</cp:coreProperties>
</file>